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E1" w:rsidRPr="009A17BE" w:rsidRDefault="009A17BE">
      <w:pPr>
        <w:jc w:val="center"/>
        <w:rPr>
          <w:b/>
        </w:rPr>
      </w:pPr>
      <w:r w:rsidRPr="009A17BE">
        <w:rPr>
          <w:b/>
        </w:rPr>
        <w:t xml:space="preserve">EXTRATO DA </w:t>
      </w:r>
      <w:r w:rsidR="003476F4" w:rsidRPr="009A17BE">
        <w:rPr>
          <w:b/>
        </w:rPr>
        <w:t>ATA DA 3ª REUNIÃO EXTRAORDINÁRIA DE JUNHO DE CONSELHO PLENO</w:t>
      </w:r>
    </w:p>
    <w:p w:rsidR="00D37DE1" w:rsidRDefault="00D37DE1">
      <w:pPr>
        <w:jc w:val="both"/>
      </w:pP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Aos dezesseis de </w:t>
      </w:r>
      <w:r>
        <w:t>j</w:t>
      </w:r>
      <w:r>
        <w:rPr>
          <w:color w:val="000000"/>
        </w:rPr>
        <w:t xml:space="preserve">unho de dois mil e vinte, às dezenove horas e </w:t>
      </w:r>
      <w:r>
        <w:t>dez</w:t>
      </w:r>
      <w:r>
        <w:rPr>
          <w:color w:val="000000"/>
        </w:rPr>
        <w:t xml:space="preserve"> minutos, reuniram-se por meio de plataforma digital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, nesta capital as/os conselheiras/os, Alba Valéria de Sousa Batista, Amanda Marques de Oliveira Gomes, </w:t>
      </w: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Bezerra Mesquita,  Fabiana Soares de Almeida, </w:t>
      </w: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</w:t>
      </w:r>
      <w:r>
        <w:rPr>
          <w:color w:val="000000"/>
        </w:rPr>
        <w:t xml:space="preserve">rães, </w:t>
      </w: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Carvalho, Henrique Meneses Ribeiro, </w:t>
      </w: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Alves Aragão Mota, Maria Marlene Lima de Aquino, Mirella Thaís Araújo Santos, </w:t>
      </w:r>
      <w:proofErr w:type="spellStart"/>
      <w:r>
        <w:rPr>
          <w:color w:val="000000"/>
        </w:rPr>
        <w:t>Sayonara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Lima, Sofia Laurentino Barbosa Pereira e Tâmara Feitosa Oliveira. </w:t>
      </w:r>
      <w:r w:rsidR="009A17BE" w:rsidRPr="009A17BE">
        <w:rPr>
          <w:b/>
          <w:color w:val="000000"/>
        </w:rPr>
        <w:t>Justificativa de ausência:</w:t>
      </w:r>
      <w:r w:rsidR="009A17BE">
        <w:rPr>
          <w:color w:val="000000"/>
        </w:rPr>
        <w:t xml:space="preserve"> </w:t>
      </w:r>
      <w:proofErr w:type="spellStart"/>
      <w:r>
        <w:rPr>
          <w:color w:val="000000"/>
        </w:rPr>
        <w:t>Diaponira</w:t>
      </w:r>
      <w:proofErr w:type="spellEnd"/>
      <w:r>
        <w:rPr>
          <w:color w:val="000000"/>
        </w:rPr>
        <w:t xml:space="preserve"> Vitória da Silva Santos, Jos</w:t>
      </w:r>
      <w:r>
        <w:t>é</w:t>
      </w:r>
      <w:r>
        <w:rPr>
          <w:color w:val="000000"/>
        </w:rPr>
        <w:t xml:space="preserve"> Francisco do Nascimento, </w:t>
      </w:r>
      <w:proofErr w:type="spellStart"/>
      <w:r>
        <w:rPr>
          <w:color w:val="000000"/>
        </w:rPr>
        <w:t>Nayarad</w:t>
      </w:r>
      <w:proofErr w:type="spellEnd"/>
      <w:r>
        <w:rPr>
          <w:color w:val="000000"/>
        </w:rPr>
        <w:t xml:space="preserve"> da Silveira Braga, Joseane Gomes Santos Borges</w:t>
      </w:r>
      <w:r w:rsidR="009A17BE">
        <w:t xml:space="preserve">. O Conselho pleno aprovou a justificativa de ausência. </w:t>
      </w:r>
      <w:r>
        <w:rPr>
          <w:color w:val="000000"/>
        </w:rPr>
        <w:t>A</w:t>
      </w:r>
      <w:r>
        <w:rPr>
          <w:color w:val="000000"/>
        </w:rPr>
        <w:t xml:space="preserve"> Conselheira S</w:t>
      </w:r>
      <w:r>
        <w:t>olange Maria Teixeira não apresentou justificativa de ausência.</w:t>
      </w:r>
      <w:r>
        <w:rPr>
          <w:color w:val="000000"/>
        </w:rPr>
        <w:t xml:space="preserve"> A pauta da referida reunião foi</w:t>
      </w:r>
      <w:r w:rsidRPr="009A17BE">
        <w:rPr>
          <w:b/>
          <w:color w:val="000000"/>
        </w:rPr>
        <w:t xml:space="preserve">: </w:t>
      </w:r>
      <w:r w:rsidRPr="009A17BE">
        <w:rPr>
          <w:b/>
          <w:color w:val="000000"/>
        </w:rPr>
        <w:t xml:space="preserve">Pauta 1- </w:t>
      </w:r>
      <w:r w:rsidRPr="009A17BE">
        <w:rPr>
          <w:b/>
          <w:color w:val="000000"/>
        </w:rPr>
        <w:t>aprovação da ata da primeira reunião ordinária de Conselho Pleno, do dia dois de junho de dois mil e vinte, da ata da primeira reunião e</w:t>
      </w:r>
      <w:r w:rsidRPr="009A17BE">
        <w:rPr>
          <w:b/>
          <w:color w:val="000000"/>
        </w:rPr>
        <w:t>xtraordinária de conselho pleno do dia seis de junho de dois mil e vinte e ata da segunda reuni</w:t>
      </w:r>
      <w:r w:rsidRPr="009A17BE">
        <w:rPr>
          <w:b/>
        </w:rPr>
        <w:t>ão extraordinária de conselho pleno de oito de junho de dois mil e vinte</w:t>
      </w:r>
      <w:r w:rsidR="009A17BE">
        <w:rPr>
          <w:b/>
          <w:color w:val="000000"/>
        </w:rPr>
        <w:t xml:space="preserve">: </w:t>
      </w:r>
      <w:r w:rsidR="009A17BE" w:rsidRPr="009A17BE">
        <w:rPr>
          <w:color w:val="000000"/>
        </w:rPr>
        <w:t>atas aprovadas, sem ressalvas</w:t>
      </w:r>
      <w:r w:rsidR="009A17BE">
        <w:rPr>
          <w:color w:val="000000"/>
        </w:rPr>
        <w:t>.</w:t>
      </w:r>
      <w:r w:rsidR="009A17BE">
        <w:rPr>
          <w:color w:val="000000"/>
        </w:rPr>
        <w:t xml:space="preserve"> </w:t>
      </w:r>
      <w:r w:rsidRPr="009A17BE">
        <w:rPr>
          <w:b/>
          <w:color w:val="000000"/>
        </w:rPr>
        <w:t>Pauta 2-</w:t>
      </w:r>
      <w:r w:rsidRPr="009A17BE">
        <w:rPr>
          <w:b/>
        </w:rPr>
        <w:t xml:space="preserve"> Ofício CFESS n ° 94 de dois mil e vinte - Etapas deliberativas do Conjunto CFE</w:t>
      </w:r>
      <w:r w:rsidRPr="009A17BE">
        <w:rPr>
          <w:b/>
        </w:rPr>
        <w:t>SS/CRESS</w:t>
      </w:r>
      <w:r w:rsidR="009A17BE">
        <w:rPr>
          <w:b/>
        </w:rPr>
        <w:t xml:space="preserve"> para o ano de dois mil e vinte: </w:t>
      </w:r>
      <w:r w:rsidR="009A17BE">
        <w:t>a)</w:t>
      </w:r>
      <w:r w:rsidR="009A17BE">
        <w:rPr>
          <w:b/>
        </w:rPr>
        <w:t xml:space="preserve"> </w:t>
      </w:r>
      <w:r w:rsidR="009A17BE">
        <w:t xml:space="preserve">representantes da Diretoria na primeira Reunião Online das direções do Conjunto CFESS/CRESS, a se realizar no dia vinte e sete de junho de dois mil e vinte, das nove horas e trinta minutos às dezessete horas, pela plataforma do </w:t>
      </w:r>
      <w:proofErr w:type="spellStart"/>
      <w:r w:rsidR="009A17BE">
        <w:t>google</w:t>
      </w:r>
      <w:proofErr w:type="spellEnd"/>
      <w:r w:rsidR="009A17BE">
        <w:t xml:space="preserve"> </w:t>
      </w:r>
      <w:proofErr w:type="spellStart"/>
      <w:r w:rsidR="009A17BE">
        <w:t>meet</w:t>
      </w:r>
      <w:proofErr w:type="spellEnd"/>
      <w:r w:rsidR="009A17BE">
        <w:t xml:space="preserve">, serão as conselheiras </w:t>
      </w:r>
      <w:proofErr w:type="spellStart"/>
      <w:r w:rsidR="009A17BE">
        <w:rPr>
          <w:color w:val="000000"/>
        </w:rPr>
        <w:t>Cleiana</w:t>
      </w:r>
      <w:proofErr w:type="spellEnd"/>
      <w:r w:rsidR="009A17BE">
        <w:rPr>
          <w:color w:val="000000"/>
        </w:rPr>
        <w:t xml:space="preserve"> Francisca Bezerra Mesquita (Presidente) , Tâmara Feitosa Oliveira (1ª Tesoureira) e </w:t>
      </w:r>
      <w:proofErr w:type="spellStart"/>
      <w:r w:rsidR="009A17BE">
        <w:rPr>
          <w:color w:val="000000"/>
        </w:rPr>
        <w:t>Sayonara</w:t>
      </w:r>
      <w:proofErr w:type="spellEnd"/>
      <w:r w:rsidR="009A17BE">
        <w:rPr>
          <w:color w:val="000000"/>
        </w:rPr>
        <w:t xml:space="preserve"> </w:t>
      </w:r>
      <w:proofErr w:type="spellStart"/>
      <w:r w:rsidR="009A17BE">
        <w:rPr>
          <w:color w:val="000000"/>
        </w:rPr>
        <w:t>Genilda</w:t>
      </w:r>
      <w:proofErr w:type="spellEnd"/>
      <w:r w:rsidR="009A17BE">
        <w:rPr>
          <w:color w:val="000000"/>
        </w:rPr>
        <w:t xml:space="preserve"> de Sousa Lima (2ª secretária), os nomes devem ser enviados ao CFESS até o dia vinte e três de junho de dois mil e vinte; b) comissão organizadora das atividades alusivas às etapas deliberativas </w:t>
      </w:r>
      <w:r w:rsidR="009A17BE">
        <w:t xml:space="preserve">do Conjunto CFESS/CRESS no CRESS/PI: </w:t>
      </w:r>
      <w:r w:rsidR="009A17BE">
        <w:rPr>
          <w:color w:val="000000"/>
        </w:rPr>
        <w:t>Mirella Thaís Araújo Santos</w:t>
      </w:r>
      <w:r w:rsidR="009A17BE">
        <w:rPr>
          <w:b/>
        </w:rPr>
        <w:t xml:space="preserve"> </w:t>
      </w:r>
      <w:r w:rsidR="009A17BE">
        <w:t xml:space="preserve">(Coordenadora da Comissão de Inscrição), Fabiana Soares de Almeida (Coordenadora da Comissão de Ética), Amanda Marques de Oliveira (Coordenadora da Comissão de Comunicação), Henrique </w:t>
      </w:r>
      <w:r w:rsidR="009A17BE">
        <w:rPr>
          <w:color w:val="000000"/>
        </w:rPr>
        <w:t>Meneses Ribeiro</w:t>
      </w:r>
      <w:r w:rsidR="009A17BE">
        <w:t xml:space="preserve"> (Coordenador da Comissão de Formação e Capacitação Profissional), </w:t>
      </w:r>
      <w:r w:rsidR="009A17BE">
        <w:rPr>
          <w:color w:val="000000"/>
        </w:rPr>
        <w:t>Alba Valéria de Sousa Batista</w:t>
      </w:r>
      <w:r w:rsidR="009A17BE">
        <w:t xml:space="preserve"> (Coordenadora adjunta da  Comissão de Orientação e Fiscalização Profissional), Maria </w:t>
      </w:r>
      <w:r w:rsidR="009A17BE">
        <w:rPr>
          <w:color w:val="000000"/>
        </w:rPr>
        <w:t>Marlene Lima de Aquino</w:t>
      </w:r>
      <w:r w:rsidR="009A17BE">
        <w:t xml:space="preserve"> (Membro da Comissão de Seguridade Social), </w:t>
      </w:r>
      <w:r w:rsidR="009A17BE">
        <w:rPr>
          <w:color w:val="000000"/>
        </w:rPr>
        <w:t>Sofia Laurentino Barbosa Pereira</w:t>
      </w:r>
      <w:r w:rsidR="009A17BE">
        <w:t xml:space="preserve"> (Coordenadora adjunta da Comissão de Formação e capacitação profissional) e </w:t>
      </w:r>
      <w:proofErr w:type="spellStart"/>
      <w:r w:rsidR="009A17BE">
        <w:t>Sâmia</w:t>
      </w:r>
      <w:proofErr w:type="spellEnd"/>
      <w:r w:rsidR="009A17BE">
        <w:t xml:space="preserve"> Pereira Silva (assistente social de base). </w:t>
      </w:r>
      <w:r w:rsidRPr="009A17BE">
        <w:rPr>
          <w:b/>
        </w:rPr>
        <w:t xml:space="preserve">Pauta 3- </w:t>
      </w:r>
      <w:r w:rsidRPr="009A17BE">
        <w:rPr>
          <w:b/>
        </w:rPr>
        <w:t xml:space="preserve">Entrevista com assistente social </w:t>
      </w:r>
      <w:proofErr w:type="spellStart"/>
      <w:r w:rsidRPr="009A17BE">
        <w:rPr>
          <w:b/>
        </w:rPr>
        <w:t>Sâmia</w:t>
      </w:r>
      <w:proofErr w:type="spellEnd"/>
      <w:r w:rsidRPr="009A17BE">
        <w:rPr>
          <w:b/>
        </w:rPr>
        <w:t xml:space="preserve"> Cristina Pereira da Silva</w:t>
      </w:r>
      <w:r w:rsidR="009A17BE">
        <w:rPr>
          <w:b/>
        </w:rPr>
        <w:t xml:space="preserve">: </w:t>
      </w:r>
      <w:r w:rsidRPr="009A17BE">
        <w:rPr>
          <w:b/>
        </w:rPr>
        <w:t xml:space="preserve"> </w:t>
      </w:r>
      <w:r w:rsidR="009A17BE">
        <w:t>A</w:t>
      </w:r>
      <w:r w:rsidR="009A17BE">
        <w:t xml:space="preserve"> assistente social </w:t>
      </w:r>
      <w:proofErr w:type="spellStart"/>
      <w:r w:rsidR="009A17BE">
        <w:t>Sâmia</w:t>
      </w:r>
      <w:proofErr w:type="spellEnd"/>
      <w:r w:rsidR="009A17BE">
        <w:t xml:space="preserve"> Pereira Silva,  </w:t>
      </w:r>
      <w:r w:rsidR="009A17BE">
        <w:rPr>
          <w:color w:val="000000"/>
        </w:rPr>
        <w:t>apresenta justificativas e propostas de trabalho no cargo comissionado de Gerente Geral, criado no PCCR do CRESS/PI em 2019. Inicialmente a</w:t>
      </w:r>
      <w:r w:rsidR="009A17BE">
        <w:t xml:space="preserve">gradece a aprovação da sua cessão sem ônus ao CRESS/PI e destaca a importância da participação de assistentes sociais no regional.  Relata que tem experiência com assessoria em serviço social e atua no </w:t>
      </w:r>
      <w:proofErr w:type="spellStart"/>
      <w:r w:rsidR="009A17BE">
        <w:t>sociojurídico</w:t>
      </w:r>
      <w:proofErr w:type="spellEnd"/>
      <w:r w:rsidR="009A17BE">
        <w:t xml:space="preserve"> no Tribunal de Justiça do município de Picos. Apresenta que seu objetivo na coordenação geral é contribuir com o desafio das atividades administrativas do CRESS/PI como apoio geral a todos os setores do CRESS e assessoria na elaboração de documentos. Explica que irá conciliar as atividades do CRESS/PI com suas </w:t>
      </w:r>
      <w:r w:rsidR="009A17BE">
        <w:lastRenderedPageBreak/>
        <w:t>atividades no Tribunal de Justiça em Picos, a distância, e com atividades na região de Picos junto a assistentes sociais, coloca que sua atuação no cargo deverá ser avaliada em dezembro de dois mil e vinte para definição da continuidade ou não.</w:t>
      </w:r>
      <w:r w:rsidR="009A17BE">
        <w:t xml:space="preserve"> </w:t>
      </w:r>
      <w:r w:rsidRPr="009A17BE">
        <w:rPr>
          <w:b/>
        </w:rPr>
        <w:t xml:space="preserve">Pauta 4- </w:t>
      </w:r>
      <w:r w:rsidRPr="009A17BE">
        <w:rPr>
          <w:b/>
        </w:rPr>
        <w:t>Relatoria e demandas da Comissão de Avaliação do Plano de Cargos, Carreiras e Vencimentos (PCCR) do CRESS/PI</w:t>
      </w:r>
      <w:r w:rsidR="009A17BE">
        <w:rPr>
          <w:b/>
        </w:rPr>
        <w:t xml:space="preserve">: </w:t>
      </w:r>
      <w:r w:rsidRPr="009A17BE">
        <w:rPr>
          <w:b/>
        </w:rPr>
        <w:t xml:space="preserve"> </w:t>
      </w:r>
      <w:r w:rsidR="009A17BE">
        <w:t xml:space="preserve">a) encaminhar minuta para apreciação da Comissão de avaliação do PCCR da criação dos cargos comissionados de Gerente Geral, Apoio técnico-administrativo, Assessoria Contábil, Assessoria Jurídica, Assessoria em Comunicação e Assessoria em Licitação em reunião dia dois de julho de dois mil e vinte e nova apreciação do Conselho Pleno ordinário de julho; b) </w:t>
      </w:r>
      <w:r w:rsidR="009A17BE">
        <w:rPr>
          <w:color w:val="202124"/>
          <w:highlight w:val="white"/>
        </w:rPr>
        <w:t>Envio de memorando à assessoria contábil solicitando a projeção para novas contratações em dois mil vinte e um.</w:t>
      </w:r>
      <w:r w:rsidR="009A17BE">
        <w:rPr>
          <w:color w:val="202124"/>
        </w:rPr>
        <w:t xml:space="preserve"> </w:t>
      </w:r>
      <w:r w:rsidRPr="009A17BE">
        <w:rPr>
          <w:b/>
        </w:rPr>
        <w:t xml:space="preserve">Pauta 5- </w:t>
      </w:r>
      <w:r w:rsidRPr="009A17BE">
        <w:rPr>
          <w:b/>
        </w:rPr>
        <w:t>Minuta Ofíci</w:t>
      </w:r>
      <w:r w:rsidRPr="009A17BE">
        <w:rPr>
          <w:b/>
        </w:rPr>
        <w:t>o CRESS-  Cancelamento de inscrição no CRESS 22ª Região</w:t>
      </w:r>
      <w:r w:rsidR="009A17BE">
        <w:rPr>
          <w:b/>
        </w:rPr>
        <w:t xml:space="preserve">: </w:t>
      </w:r>
      <w:r w:rsidR="009A17BE" w:rsidRPr="009A17BE">
        <w:rPr>
          <w:color w:val="202124"/>
          <w:highlight w:val="white"/>
        </w:rPr>
        <w:t>N</w:t>
      </w:r>
      <w:r w:rsidR="009A17BE">
        <w:t>ão apresentou-se ressalvas à minuta de Ofício CRESS que trata de cancelamento de inscrição no CRESS 22ª Região, a ser encaminhado para Coordenação Executiva.</w:t>
      </w:r>
      <w:r w:rsidRPr="009A17BE">
        <w:rPr>
          <w:b/>
        </w:rPr>
        <w:t xml:space="preserve"> Pauta 6- </w:t>
      </w:r>
      <w:r w:rsidRPr="009A17BE">
        <w:rPr>
          <w:b/>
        </w:rPr>
        <w:t>Representação CRESS no Conselho Municipal de Assistência Social (CMAS) e Conselho Munic</w:t>
      </w:r>
      <w:r w:rsidR="009A17BE">
        <w:rPr>
          <w:b/>
        </w:rPr>
        <w:t>ipal de Álcool e Drogas (COMAD):</w:t>
      </w:r>
      <w:r w:rsidRPr="009A17BE">
        <w:rPr>
          <w:b/>
        </w:rPr>
        <w:t xml:space="preserve"> </w:t>
      </w:r>
      <w:r w:rsidR="009A17BE">
        <w:rPr>
          <w:color w:val="202124"/>
          <w:highlight w:val="white"/>
        </w:rPr>
        <w:t xml:space="preserve">A </w:t>
      </w:r>
      <w:r w:rsidR="009A17BE">
        <w:rPr>
          <w:color w:val="202124"/>
          <w:highlight w:val="white"/>
        </w:rPr>
        <w:t>conselheira</w:t>
      </w:r>
      <w:r w:rsidR="009A17BE">
        <w:rPr>
          <w:b/>
          <w:color w:val="202124"/>
          <w:highlight w:val="white"/>
        </w:rPr>
        <w:t xml:space="preserve"> </w:t>
      </w:r>
      <w:proofErr w:type="spellStart"/>
      <w:r w:rsidR="009A17BE">
        <w:rPr>
          <w:color w:val="000000"/>
        </w:rPr>
        <w:t>Nayarad</w:t>
      </w:r>
      <w:proofErr w:type="spellEnd"/>
      <w:r w:rsidR="009A17BE">
        <w:rPr>
          <w:color w:val="000000"/>
        </w:rPr>
        <w:t xml:space="preserve"> da Silveira Braga representará o CRESS, como titular, no Conselho Municipal de Assistência Social. </w:t>
      </w:r>
      <w:r w:rsidR="009A17BE">
        <w:t xml:space="preserve"> No Grupo Condutor Estadual de Prevenção ao Suicídio, a representação do CRESS Piauí é feita pela agente fiscal </w:t>
      </w:r>
      <w:proofErr w:type="spellStart"/>
      <w:r w:rsidR="009A17BE">
        <w:t>Ines</w:t>
      </w:r>
      <w:proofErr w:type="spellEnd"/>
      <w:r w:rsidR="009A17BE">
        <w:t xml:space="preserve"> Mendes, como titular e a agente fiscal Alyne da Grécia, como suplente. A representação no Comitê Estadual de Saúde será feita pelas Conselheiras </w:t>
      </w:r>
      <w:proofErr w:type="spellStart"/>
      <w:r w:rsidR="009A17BE">
        <w:t>Indira</w:t>
      </w:r>
      <w:proofErr w:type="spellEnd"/>
      <w:r w:rsidR="009A17BE">
        <w:t xml:space="preserve"> Alves Aragão Mota, como titular e Alba Valeria de Sousa Batista, como suplente. </w:t>
      </w:r>
      <w:r w:rsidR="009A17BE">
        <w:rPr>
          <w:color w:val="000000"/>
        </w:rPr>
        <w:t xml:space="preserve">A representação no Conselho Municipal de álcool e Drogas será </w:t>
      </w:r>
      <w:r w:rsidR="009A17BE">
        <w:t xml:space="preserve">feita pela Assistente Social </w:t>
      </w:r>
      <w:proofErr w:type="spellStart"/>
      <w:r w:rsidR="009A17BE">
        <w:t>Anny</w:t>
      </w:r>
      <w:proofErr w:type="spellEnd"/>
      <w:r w:rsidR="009A17BE">
        <w:t xml:space="preserve"> Frank Cunha Alcântara, como titular e a assistente social </w:t>
      </w:r>
      <w:proofErr w:type="spellStart"/>
      <w:r w:rsidR="009A17BE">
        <w:t>Talila</w:t>
      </w:r>
      <w:proofErr w:type="spellEnd"/>
      <w:r w:rsidR="009A17BE">
        <w:t xml:space="preserve"> Arrais Amorim, como suplente</w:t>
      </w:r>
      <w:r w:rsidR="009A17BE">
        <w:rPr>
          <w:color w:val="000000"/>
        </w:rPr>
        <w:t>.</w:t>
      </w:r>
      <w:r w:rsidR="009A17BE">
        <w:rPr>
          <w:color w:val="000000"/>
        </w:rPr>
        <w:t xml:space="preserve"> </w:t>
      </w:r>
      <w:r w:rsidRPr="009A17BE">
        <w:rPr>
          <w:b/>
        </w:rPr>
        <w:t>Pauta 7</w:t>
      </w:r>
      <w:r w:rsidRPr="009A17BE">
        <w:rPr>
          <w:b/>
        </w:rPr>
        <w:t xml:space="preserve">- </w:t>
      </w:r>
      <w:r w:rsidR="009A17BE">
        <w:rPr>
          <w:b/>
        </w:rPr>
        <w:t>Demanda funcionária Janete Lima:</w:t>
      </w:r>
      <w:r w:rsidRPr="009A17BE">
        <w:rPr>
          <w:b/>
        </w:rPr>
        <w:t xml:space="preserve"> </w:t>
      </w:r>
      <w:r w:rsidR="009A17BE">
        <w:rPr>
          <w:color w:val="202124"/>
          <w:highlight w:val="white"/>
        </w:rPr>
        <w:t xml:space="preserve">deliberou-se em enviar memorando </w:t>
      </w:r>
      <w:r w:rsidR="009A17BE">
        <w:t xml:space="preserve">solicitando ao assessor jurídico parecer sobre aumento salarial da servidora Janete Lima, e à assessora contábil parecer sobre o impacto financeiro do possível aumento. </w:t>
      </w:r>
      <w:r w:rsidRPr="009A17BE">
        <w:rPr>
          <w:b/>
        </w:rPr>
        <w:t>Pauta 8</w:t>
      </w:r>
      <w:r w:rsidRPr="009A17BE">
        <w:rPr>
          <w:b/>
        </w:rPr>
        <w:t>- Relatoria e demanda</w:t>
      </w:r>
      <w:r w:rsidRPr="009A17BE">
        <w:rPr>
          <w:b/>
        </w:rPr>
        <w:t>s das comissões regimentais (orientação e fiscalização, ética</w:t>
      </w:r>
      <w:r w:rsidR="009A17BE">
        <w:rPr>
          <w:b/>
        </w:rPr>
        <w:t xml:space="preserve"> e direitos humanos, inscrição):</w:t>
      </w:r>
      <w:r w:rsidRPr="009A17BE">
        <w:rPr>
          <w:b/>
        </w:rPr>
        <w:t xml:space="preserve"> </w:t>
      </w:r>
      <w:r w:rsidR="009A17BE" w:rsidRPr="009A17BE">
        <w:rPr>
          <w:color w:val="202124"/>
          <w:highlight w:val="white"/>
        </w:rPr>
        <w:t>a)</w:t>
      </w:r>
      <w:r w:rsidR="009A17BE">
        <w:rPr>
          <w:b/>
          <w:color w:val="202124"/>
          <w:highlight w:val="white"/>
        </w:rPr>
        <w:t xml:space="preserve"> </w:t>
      </w:r>
      <w:r w:rsidR="009A17BE">
        <w:rPr>
          <w:color w:val="202124"/>
          <w:highlight w:val="white"/>
        </w:rPr>
        <w:t xml:space="preserve">Comissão de Orientação e Fiscalização e Ética e Direitos Humanos - apresentam relatoria da </w:t>
      </w:r>
      <w:r w:rsidR="009A17BE">
        <w:t>reunião com assistentes sociais da Secretaria de Justiça, destacando a demanda de elaboração de protocolos e orientação para a não realização de notificação de óbito pelo serviço social; b) Comissão de Inscrição- apresenta as demandas de análise de processos profissionais com formação em instituições com cursos ilegais, e de realização de campanha sobre cursos ilegais em dois mil e vinte.</w:t>
      </w:r>
      <w:r w:rsidR="009A17BE">
        <w:t xml:space="preserve"> </w:t>
      </w:r>
      <w:r w:rsidRPr="009A17BE">
        <w:rPr>
          <w:b/>
        </w:rPr>
        <w:t>Pauta 9</w:t>
      </w:r>
      <w:r w:rsidRPr="009A17BE">
        <w:rPr>
          <w:b/>
        </w:rPr>
        <w:t>-  Relatoria e demandas das comissões temáticas (Administrativo Financeiro, Comunicação, Ina</w:t>
      </w:r>
      <w:r w:rsidR="009A17BE">
        <w:rPr>
          <w:b/>
        </w:rPr>
        <w:t>dimplência e Seguridade Social)</w:t>
      </w:r>
      <w:r>
        <w:rPr>
          <w:b/>
        </w:rPr>
        <w:t xml:space="preserve">: </w:t>
      </w:r>
      <w:r w:rsidR="009A17BE">
        <w:rPr>
          <w:color w:val="202124"/>
          <w:highlight w:val="white"/>
        </w:rPr>
        <w:t xml:space="preserve">a) Comissão de </w:t>
      </w:r>
      <w:r w:rsidR="009A17BE">
        <w:t>Inadimplência- apresenta a demanda de contratação de uma nova empresa que use o plano online e a maquineta de cartão de crédito, pois a empresa atual não inclui a máquina de cartão de crédito; a necessidade de elaboração de tutorial orientando sobre os pagamentos no plano online com boletos e inclusão de link para pagamento no site do CRESS/PI após a capacitação de uso do sistema; envio de memorando ao assessor jurídico para apresentar parecer sobre o protesto como forma de cobrança, conforme orienta a Política de Inadimplência do conjunto CFESS/CRESS e reunião com Comissão de Comunicação para definir pautas de publicação nas mídias do CRESS/</w:t>
      </w:r>
      <w:proofErr w:type="spellStart"/>
      <w:r w:rsidR="009A17BE">
        <w:t>PI;b</w:t>
      </w:r>
      <w:proofErr w:type="spellEnd"/>
      <w:r w:rsidR="009A17BE">
        <w:t xml:space="preserve">) Comissão de Comunicação- apresentam que está em andamento a atualização do site do CRESS/PI, para atender Lei da transparência; que o envio dos boletins eletrônicos mensais </w:t>
      </w:r>
      <w:r w:rsidR="009A17BE">
        <w:lastRenderedPageBreak/>
        <w:t>serão retomados a partir de julho com a criação da identidade CRESS NA LUTA nas mídias; previsão de orçamento para publicações temáticas a ser planejado com demais comissões e realização de reunião dia dezoito de junho para planejamento do vídeo em homenagem ao dia do/a Assistente Social;</w:t>
      </w:r>
      <w:r w:rsidR="009A17BE">
        <w:rPr>
          <w:b/>
        </w:rPr>
        <w:t xml:space="preserve"> </w:t>
      </w:r>
      <w:r w:rsidR="009A17BE">
        <w:t>c) Comissão de Seguridade Social-</w:t>
      </w:r>
      <w:r w:rsidR="009A17BE">
        <w:rPr>
          <w:b/>
        </w:rPr>
        <w:t xml:space="preserve"> apresenta a demanda de reunião com assistentes </w:t>
      </w:r>
      <w:r w:rsidR="009A17BE">
        <w:t xml:space="preserve">sociais representantes do CRESS nos conselhos de direito, com data prevista para dia seis de julho; elaboração de minuta do regulamento da comissão de seguridade, com a descentralização das ações nas subcomissões: saúde, educação, previdência, assistência social e </w:t>
      </w:r>
      <w:proofErr w:type="spellStart"/>
      <w:r w:rsidR="009A17BE">
        <w:t>sociojurídico</w:t>
      </w:r>
      <w:proofErr w:type="spellEnd"/>
      <w:r w:rsidR="009A17BE">
        <w:t xml:space="preserve"> para apreciação na próxima reunião de conselho pleno;  demanda de criação do Fórum contra a privatização da saúde e inclusão da Conselheira </w:t>
      </w:r>
      <w:proofErr w:type="spellStart"/>
      <w:r w:rsidR="009A17BE">
        <w:rPr>
          <w:color w:val="000000"/>
        </w:rPr>
        <w:t>Giselia</w:t>
      </w:r>
      <w:proofErr w:type="spellEnd"/>
      <w:r w:rsidR="009A17BE">
        <w:rPr>
          <w:color w:val="000000"/>
        </w:rPr>
        <w:t xml:space="preserve"> Maria da Silva Carvalho no grupo da professora Inês Bravo, realização do </w:t>
      </w:r>
      <w:r w:rsidR="009A17BE">
        <w:t xml:space="preserve">curso sobre o serviço social na educação em parceria com a Comissão de Formação e Capacitação </w:t>
      </w:r>
      <w:proofErr w:type="spellStart"/>
      <w:r w:rsidR="009A17BE">
        <w:t>Profisional</w:t>
      </w:r>
      <w:proofErr w:type="spellEnd"/>
      <w:r w:rsidR="009A17BE">
        <w:t xml:space="preserve"> e realização de </w:t>
      </w:r>
      <w:proofErr w:type="spellStart"/>
      <w:r w:rsidR="009A17BE">
        <w:t>live</w:t>
      </w:r>
      <w:proofErr w:type="spellEnd"/>
      <w:r w:rsidR="009A17BE">
        <w:t xml:space="preserve"> sobre o serviço social na previdência, com indicação de convite a </w:t>
      </w:r>
      <w:proofErr w:type="spellStart"/>
      <w:r w:rsidR="009A17BE">
        <w:t>Lylias</w:t>
      </w:r>
      <w:proofErr w:type="spellEnd"/>
      <w:r w:rsidR="009A17BE">
        <w:t xml:space="preserve"> Rosa do CFESS. </w:t>
      </w:r>
      <w:bookmarkStart w:id="1" w:name="_GoBack"/>
      <w:bookmarkEnd w:id="1"/>
      <w:r>
        <w:rPr>
          <w:color w:val="000000"/>
        </w:rPr>
        <w:t>Não havendo nada mais a tratar a reunião foi encerrada às vinte e três horas e eu, Amanda Marques de Oliveira Gomes, 1ª secretaria, lavrei a presen</w:t>
      </w:r>
      <w:r>
        <w:rPr>
          <w:color w:val="000000"/>
        </w:rPr>
        <w:t>te ata que após lida e aprovada foi assinada pelos participantes.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Alba Valéria de Sousa Batista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Amanda Marques de Oliveira Gomes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Bezerra Mesquita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Fabiana Soares de Almeida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Guimarães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Henri</w:t>
      </w:r>
      <w:r>
        <w:rPr>
          <w:color w:val="000000"/>
        </w:rPr>
        <w:t>que Meneses Ribeiro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Alves Aragão Mota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Maria Marlene Lima de Aquino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Mirella Thaís Araújo Santos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Sayonara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Sofia Laurentino Barbosa Pereira</w:t>
      </w:r>
    </w:p>
    <w:p w:rsidR="00D37DE1" w:rsidRDefault="003476F4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Tâmara Feitosa Oliveira</w:t>
      </w:r>
    </w:p>
    <w:sectPr w:rsidR="00D37D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4" w:right="1134" w:bottom="1418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F4" w:rsidRDefault="003476F4">
      <w:r>
        <w:separator/>
      </w:r>
    </w:p>
  </w:endnote>
  <w:endnote w:type="continuationSeparator" w:id="0">
    <w:p w:rsidR="003476F4" w:rsidRDefault="0034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</w:p>
  <w:p w:rsidR="00D37DE1" w:rsidRDefault="003476F4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:rsidR="00D37DE1" w:rsidRDefault="003476F4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:rsidR="00D37DE1" w:rsidRDefault="003476F4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3222.1090 | site: www.cresspi.org.br</w:t>
    </w:r>
  </w:p>
  <w:p w:rsidR="00D37DE1" w:rsidRDefault="003476F4">
    <w:pPr>
      <w:widowControl/>
      <w:pBdr>
        <w:top w:val="nil"/>
        <w:left w:val="nil"/>
        <w:bottom w:val="nil"/>
        <w:right w:val="nil"/>
        <w:between w:val="nil"/>
      </w:pBdr>
      <w:ind w:left="-709" w:right="-54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E1" w:rsidRDefault="00D37D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F4" w:rsidRDefault="003476F4">
      <w:r>
        <w:separator/>
      </w:r>
    </w:p>
  </w:footnote>
  <w:footnote w:type="continuationSeparator" w:id="0">
    <w:p w:rsidR="003476F4" w:rsidRDefault="0034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E1" w:rsidRDefault="003476F4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37DE1" w:rsidRDefault="003476F4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:rsidR="00D37DE1" w:rsidRDefault="00D37DE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E1" w:rsidRDefault="00D37D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E1"/>
    <w:rsid w:val="003476F4"/>
    <w:rsid w:val="009A17BE"/>
    <w:rsid w:val="00D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7316-828F-4062-8112-1BB7024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5EBD"/>
  </w:style>
  <w:style w:type="paragraph" w:styleId="Ttulo1">
    <w:name w:val="heading 1"/>
    <w:basedOn w:val="Normal"/>
    <w:next w:val="Normal"/>
    <w:rsid w:val="00955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5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5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5EB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55E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5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55E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55EBD"/>
  </w:style>
  <w:style w:type="table" w:customStyle="1" w:styleId="TableNormal0">
    <w:name w:val="Table Normal"/>
    <w:rsid w:val="00955E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5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61684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212CD9"/>
    <w:pPr>
      <w:widowControl/>
      <w:suppressAutoHyphens/>
      <w:spacing w:after="200" w:line="276" w:lineRule="auto"/>
      <w:ind w:left="720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xh/7ASc78LP4MYB6LytmrmeiQ==">AMUW2mVnYvof6659gVGLr9q80KOy14CkyDaxsRq8eC7XSU/7Go/aR3TMicTWX3Wm+rm+Y6TOQGY7MfEppjiyBR6BOTHO+2DPzJ4hNJ40891dgj35kzGznXMrMyqw8wbKBOuLJfKENvz5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1377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Expedito</cp:lastModifiedBy>
  <cp:revision>2</cp:revision>
  <dcterms:created xsi:type="dcterms:W3CDTF">2020-06-17T17:38:00Z</dcterms:created>
  <dcterms:modified xsi:type="dcterms:W3CDTF">2020-07-11T19:34:00Z</dcterms:modified>
</cp:coreProperties>
</file>